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50782C">
      <w:r>
        <w:t>Пленэ</w:t>
      </w:r>
      <w:r w:rsidR="00DB5B95">
        <w:t>р гр. 4/8 .Преп. Сафина Л.М. 19</w:t>
      </w:r>
      <w:r w:rsidR="00BA64A6">
        <w:t>.</w:t>
      </w:r>
      <w:r>
        <w:t>02.2022 г.</w:t>
      </w:r>
    </w:p>
    <w:p w:rsidR="0050782C" w:rsidRDefault="0050782C">
      <w:r>
        <w:t>Натюрморт на пленэре. 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 Самостоятельная работа. Тематический натюрморт по представлению. Материал. Карандаш, акварель, гелевая ручка, уголь, сангина.</w:t>
      </w:r>
    </w:p>
    <w:sectPr w:rsidR="0050782C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782C"/>
    <w:rsid w:val="00484F4E"/>
    <w:rsid w:val="0050782C"/>
    <w:rsid w:val="00AA5268"/>
    <w:rsid w:val="00BA64A6"/>
    <w:rsid w:val="00DB5B95"/>
    <w:rsid w:val="00F0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2022-02-07T09:40:00Z</dcterms:created>
  <dcterms:modified xsi:type="dcterms:W3CDTF">2022-02-15T07:13:00Z</dcterms:modified>
</cp:coreProperties>
</file>