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8A052D">
      <w:r>
        <w:t>Скульптура гр.5\5. Преп. Сафина  Л.М. 10.20.2022г.</w:t>
      </w:r>
    </w:p>
    <w:p w:rsidR="008A052D" w:rsidRDefault="008A052D">
      <w:r>
        <w:t xml:space="preserve">Тема: «Наброски фигуры человека в движении». </w:t>
      </w:r>
    </w:p>
    <w:p w:rsidR="008A052D" w:rsidRDefault="008A052D">
      <w:r>
        <w:t xml:space="preserve">Изображение подвижной модели человека в пространстве. Передача характера и пропорций. Использование иллюстраций, репродукций. Создание собственной </w:t>
      </w:r>
      <w:proofErr w:type="spellStart"/>
      <w:r>
        <w:t>однофигурной</w:t>
      </w:r>
      <w:proofErr w:type="spellEnd"/>
      <w:r>
        <w:t xml:space="preserve"> композиции. </w:t>
      </w:r>
    </w:p>
    <w:p w:rsidR="008A052D" w:rsidRDefault="008A052D">
      <w:r>
        <w:t>Самостоятельная работа: работа с иллюстративным материалом. Зарисовки композиции человека в движении.</w:t>
      </w:r>
    </w:p>
    <w:p w:rsidR="008A052D" w:rsidRDefault="008A052D">
      <w:r>
        <w:rPr>
          <w:noProof/>
          <w:lang w:eastAsia="ru-RU"/>
        </w:rPr>
        <w:drawing>
          <wp:inline distT="0" distB="0" distL="0" distR="0">
            <wp:extent cx="5940425" cy="4484325"/>
            <wp:effectExtent l="19050" t="0" r="3175" b="0"/>
            <wp:docPr id="1" name="Рисунок 1" descr="https://demiart.ru/forum/journal_uploads12/j2390808_15693031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miart.ru/forum/journal_uploads12/j2390808_156930310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Default="008A052D">
      <w:r>
        <w:rPr>
          <w:noProof/>
          <w:lang w:eastAsia="ru-RU"/>
        </w:rPr>
        <w:lastRenderedPageBreak/>
        <w:drawing>
          <wp:inline distT="0" distB="0" distL="0" distR="0">
            <wp:extent cx="5940425" cy="3895503"/>
            <wp:effectExtent l="19050" t="0" r="3175" b="0"/>
            <wp:docPr id="4" name="Рисунок 4" descr="https://pbs.twimg.com/media/EFLMk1PXsAA_Tau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FLMk1PXsAA_Tau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Default="008A052D">
      <w:r>
        <w:rPr>
          <w:noProof/>
          <w:lang w:eastAsia="ru-RU"/>
        </w:rPr>
        <w:lastRenderedPageBreak/>
        <w:drawing>
          <wp:inline distT="0" distB="0" distL="0" distR="0">
            <wp:extent cx="5940425" cy="7683811"/>
            <wp:effectExtent l="19050" t="0" r="3175" b="0"/>
            <wp:docPr id="7" name="Рисунок 7" descr="https://i.pinimg.com/736x/57/d8/18/57d818a3c83cce5778d0a21e7f69e6ec--anime-male-po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57/d8/18/57d818a3c83cce5778d0a21e7f69e6ec--anime-male-pos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Default="008A052D"/>
    <w:p w:rsidR="008A052D" w:rsidRDefault="008A052D">
      <w:r>
        <w:rPr>
          <w:noProof/>
          <w:lang w:eastAsia="ru-RU"/>
        </w:rPr>
        <w:lastRenderedPageBreak/>
        <w:drawing>
          <wp:inline distT="0" distB="0" distL="0" distR="0">
            <wp:extent cx="5940425" cy="4566702"/>
            <wp:effectExtent l="19050" t="0" r="3175" b="0"/>
            <wp:docPr id="10" name="Рисунок 10" descr="https://paper-land.ru/wp-content/uploads/7/2/a/72a5ca89c392e022b812c9584c2d8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per-land.ru/wp-content/uploads/7/2/a/72a5ca89c392e022b812c9584c2d814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24"/>
          <w:szCs w:val="24"/>
          <w:lang w:eastAsia="ru-RU"/>
        </w:rPr>
        <w:t>Простое правило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«Все гениальное просто», эта поговорка прекрасно подходит для точного и правильного метода построения фигуры человека (персонажа) в движении. Суть этого метода заключается в том, что изначально начинаем строить человека из линий «палка, палка </w:t>
      </w:r>
      <w:proofErr w:type="spell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огуречик</w:t>
      </w:r>
      <w:proofErr w:type="spell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получился человечек», а потом к этому упрощенному скелету добавляем форму тела.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Пример: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5238750" cy="3492500"/>
            <wp:effectExtent l="19050" t="0" r="0" b="0"/>
            <wp:docPr id="13" name="Рисунок 13" descr="Этапы рисования персонаж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Этапы рисования персонаж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635" cy="349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№1. Этапы рисования персонажа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Небольшое уточнение: самая первая линия на вашем листе должна отображать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позу, действие человека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(изгиб, наклон, осанку). Если есть необходимость, к этой линии можно добавить направляющие рук или ног.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drawing>
          <wp:inline distT="0" distB="0" distL="0" distR="0">
            <wp:extent cx="5334000" cy="2963874"/>
            <wp:effectExtent l="19050" t="0" r="0" b="0"/>
            <wp:docPr id="14" name="Рисунок 14" descr="наброски персонаж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аброски персонаж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746" cy="296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№2. Первые наброски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Рисовать персонажа в движении всегда интересно, </w:t>
      </w:r>
      <w:proofErr w:type="gram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здесь есть чему учится</w:t>
      </w:r>
      <w:proofErr w:type="gram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 к чему стремится. Стоя, сидя, двигаясь, человек должен поддерживать баланс, уравновешивать массу своего тела так, чтобы не упасть. Есть два основных центра масс, которые приходится постоянно уравновешивать между собой: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масса торса и таза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Голова обычно держится прямо, а руки и ноги помогают удерживать равновесие и служат опорами.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Чтобы ровно стоять люди немного наклоняют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грудную клетку назад, а таз — вперед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Особенно хорошо это </w:t>
      </w:r>
      <w:proofErr w:type="gram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видно</w:t>
      </w:r>
      <w:proofErr w:type="gram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если смотреть на фигуру в профиль. Нужно обозначить один термин, который пригодится нам: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Яремная ямка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— это углубление на ключице, она отмечена красной точкой на дальнейших иллюстрациях к этой статье. По сути, </w:t>
      </w:r>
      <w:r w:rsidRPr="008A052D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яремная ямка это и есть центр тяжести человеческого тела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прямой стойке все просто, тяжесть тела равномерно распределяется на обе опоры — ноги, а яремная ямка находится прямо над точкой опоры.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drawing>
          <wp:inline distT="0" distB="0" distL="0" distR="0">
            <wp:extent cx="6186488" cy="4124325"/>
            <wp:effectExtent l="19050" t="0" r="4762" b="0"/>
            <wp:docPr id="15" name="Рисунок 15" descr="Яремная ямка. Центр тяжест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Яремная ямка. Центр тяжест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488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№3. Центр тяжести персонажа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Обратите внимание на то, как проходит вертикальная линия от яремной ямки до опоры, если смотреть на человека в профиль. Она также делит массу тела на две равные части, хотя в такой позиции это не настолько хорошо видно, как в фас.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Упор на одну ногу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случае</w:t>
      </w:r>
      <w:proofErr w:type="gram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proofErr w:type="gram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если человек стоит, опираясь лишь на одну ногу, центр тяжести смещается к этой опоре.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Яремная ямка будет находиться прямо над опорной ногой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В таком положении масса распределяется иначе, с учетом того, что опорная нога поддерживает большую часть тяжести тела.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7321213" cy="11547475"/>
            <wp:effectExtent l="19050" t="0" r="0" b="0"/>
            <wp:docPr id="16" name="Рисунок 16" descr="в движени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 движени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213" cy="1154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Рис. №4. Яремная ямка в движении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 рисунках и живописи часто намного больше внимания уделяют опорной ноге, и намного меньше выделяют другую ногу. Таким образом, подчеркивая опору и сбалансированность фигуры.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Дополнительная опора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нужно изобразить человека, опирающегося на что-либо, учитывайте, что в таком положении центр тяжести будет </w:t>
      </w:r>
      <w:proofErr w:type="gram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находится</w:t>
      </w:r>
      <w:proofErr w:type="gram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между двумя опорами. Для примера, рассмотрим рисунок ниже: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6202025" cy="10801350"/>
            <wp:effectExtent l="19050" t="0" r="9525" b="0"/>
            <wp:docPr id="17" name="Рисунок 17" descr="Дополнительная опора у персонаж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полнительная опора у персонаж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2025" cy="1080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 5. Дополнительная опора</w:t>
      </w:r>
    </w:p>
    <w:p w:rsidR="008A052D" w:rsidRPr="008A052D" w:rsidRDefault="008A052D" w:rsidP="008A05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Человек прислонился к стене. Здесь возникает две опоры: ноги и стена. Вертикаль от яремной ямки (центра тяжести) опускается между стеной и ногами.</w:t>
      </w:r>
    </w:p>
    <w:p w:rsidR="008A052D" w:rsidRPr="008A052D" w:rsidRDefault="008A052D" w:rsidP="008A05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Фигура склонилась над </w:t>
      </w:r>
      <w:proofErr w:type="spell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барной</w:t>
      </w:r>
      <w:proofErr w:type="spell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стойкой. Есть две опоры: столик и правая нога. Вертикаль от яремной ямки опускается посередине между этими двумя опорами.</w:t>
      </w:r>
    </w:p>
    <w:p w:rsidR="008A052D" w:rsidRPr="008A052D" w:rsidRDefault="008A052D" w:rsidP="008A05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Старый человек опирается на трость, чтобы распределить тяжесть своего тела на большее количество точек. Центр тяжести (яремная ямка) находится между ними.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В сидячем положении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Когда человек сидит, основная опорная точка - таз. Рассмотрим иллюстрацию,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зеленым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цветом подчеркнуты точки опоры: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4523378" cy="8210550"/>
            <wp:effectExtent l="19050" t="0" r="0" b="0"/>
            <wp:docPr id="18" name="Рисунок 18" descr="Персонаж в сидячем положени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ерсонаж в сидячем положени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3378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6. Персонаж в сидячем положении</w:t>
      </w:r>
    </w:p>
    <w:p w:rsidR="008A052D" w:rsidRPr="008A052D" w:rsidRDefault="008A052D" w:rsidP="008A05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Чтобы удерживать </w:t>
      </w:r>
      <w:proofErr w:type="gram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равновесие</w:t>
      </w:r>
      <w:proofErr w:type="gram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сидя и наклоняясь вперед, нужна дополнительная точка опоры для торса. Например, столик или локти, опущенные на колени.</w:t>
      </w:r>
    </w:p>
    <w:p w:rsidR="008A052D" w:rsidRPr="008A052D" w:rsidRDefault="008A052D" w:rsidP="008A05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Если есть желание откинуться назад, придется опираться на спинку стула, дивана или выставить руки назад, опираясь на ладони.</w:t>
      </w:r>
    </w:p>
    <w:p w:rsidR="008A052D" w:rsidRPr="008A052D" w:rsidRDefault="008A052D" w:rsidP="008A05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Еще один пример: сидя, баланс можно поддерживать обеими руками, одну вытянув вперед к колену, другую — назад, вместо спинки стула.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С грузом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Человек, несущий какую-либо дополнительную тяжесть, должен принять такую позу, чтобы масса его тела и груза были в равновесии. Опорная точка в таком случае будет находиться между яремной ямкой и центром массы груза, и будет совпадать с опорами (ногами). Рассмотрим иллюстрацию: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красным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цветом отмечен центр тяжести тела человека,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синим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— центр тяжести груза, </w:t>
      </w:r>
      <w:r w:rsidRPr="008A052D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зеленым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— точка равновесия и опоры.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11001376" cy="7334250"/>
            <wp:effectExtent l="19050" t="0" r="9524" b="0"/>
            <wp:docPr id="19" name="Рисунок 19" descr="Персонаж с грузом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ерсонаж с грузом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3331" cy="733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 7. Персонаж с грузом</w:t>
      </w:r>
    </w:p>
    <w:p w:rsidR="008A052D" w:rsidRPr="008A052D" w:rsidRDefault="008A052D" w:rsidP="008A05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 человек несущий тяжелый таз с водой перед собой, должен отклониться назад, поскольку ноша тянет его вперед. Точка равновесия масс находится на уровне стоп.</w:t>
      </w:r>
    </w:p>
    <w:p w:rsidR="008A052D" w:rsidRPr="008A052D" w:rsidRDefault="008A052D" w:rsidP="008A05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нужно изобразить Деда Мороза с очень тяжелым мешком подарков за плечами, нужно наклонить его вперед, чтобы под силой тяжести мешка дедушка не завалился назад. Точка равновесия масс (мешка и деда), будет находиться между обеими опорными ногами.</w:t>
      </w:r>
    </w:p>
    <w:p w:rsidR="008A052D" w:rsidRPr="008A052D" w:rsidRDefault="008A052D" w:rsidP="008A05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У беременной женщины также возникает дополнительная ноша — животик с малышом. На последних сроках этот груз настолько большой, что женщине нужно немного отклоняться назад корпусом, чтобы держать баланс, поскольку вес живота тянет вперед.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Чем тяжелее ноша, тем сильнее должен изогнуться человек (персонаж), несущий её.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Наклоняется человек в сторону противоположную той, где находится его груз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На самом деле примеров огромное количество!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Тело в движении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pacing w:val="-15"/>
          <w:sz w:val="27"/>
          <w:szCs w:val="27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27"/>
          <w:szCs w:val="27"/>
          <w:lang w:eastAsia="ru-RU"/>
        </w:rPr>
        <w:t>Ходьба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упрощенно охарактеризовать ходьбу, то это перекачивание со стороны в сторону, или контролируемое падение. Руки в движении помогают поддерживать баланс. Ноги — опоры, которые меняются поочередно. При ходьбе таз и грудная клетка наклоняются в противоположные стороны.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28575000" cy="19050000"/>
            <wp:effectExtent l="19050" t="0" r="0" b="0"/>
            <wp:docPr id="20" name="Рисунок 20" descr="Рисование в ходьбе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ование в ходьбе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 8. Рисование в ходьбе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color w:val="212529"/>
          <w:spacing w:val="-15"/>
          <w:sz w:val="27"/>
          <w:szCs w:val="27"/>
          <w:lang w:eastAsia="ru-RU"/>
        </w:rPr>
      </w:pPr>
      <w:r w:rsidRPr="008A052D">
        <w:rPr>
          <w:rFonts w:ascii="Arial" w:eastAsia="Times New Roman" w:hAnsi="Arial" w:cs="Arial"/>
          <w:color w:val="212529"/>
          <w:spacing w:val="-15"/>
          <w:sz w:val="27"/>
          <w:szCs w:val="27"/>
          <w:lang w:eastAsia="ru-RU"/>
        </w:rPr>
        <w:t>Бег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Как нарисовать бегущего человека? Чтобы создать еще большую динамику движения и бежать вперед быстро, человек вынужден наклонять торс вперед. Поскольку центр тяжести (торс и яремная ямка) наклонен вперед, человек может либо упасть, либо подставить опору (ногу). Таким </w:t>
      </w:r>
      <w:proofErr w:type="gramStart"/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образом</w:t>
      </w:r>
      <w:proofErr w:type="gramEnd"/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мы и бежим, выбрасывая вперед торс и подставляя опоры (ноги), а руки своими движениями помогают нам двигаться быстрее.</w:t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</w:p>
    <w:p w:rsidR="008A052D" w:rsidRPr="008A052D" w:rsidRDefault="008A052D" w:rsidP="008A0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28575000" cy="19050000"/>
            <wp:effectExtent l="19050" t="0" r="0" b="0"/>
            <wp:docPr id="21" name="Рисунок 21" descr="Как рисовать бегущего человека?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к рисовать бегущего человека?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 9. Как рисовать бегущего человека?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иллюстрации выше: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красным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цветом отмечен центр тяжести,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синей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стрелкой — направление движения, </w:t>
      </w:r>
      <w:r w:rsidRPr="008A052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зеленым</w:t>
      </w: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- опорная нога. Чем более быстро вам нужно двигаться вперед (бежать), тем больше нужно выбрасывать центр тяжести вперед, тем шире становится шаг, а движения рук более размашисты.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pacing w:val="-15"/>
          <w:sz w:val="36"/>
          <w:szCs w:val="36"/>
          <w:lang w:eastAsia="ru-RU"/>
        </w:rPr>
        <w:t>Динамическое движение торса и рук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Чтобы создать рисунок человека в каком-то ярко выраженном динамичном движении, нужно все тело персонажа подчинить этому движению. В таких случаях центр тяжести сильно смещается в направлении движения, а все тело нужно поставить на очень надежные опоры — широко расставленные ноги.</w:t>
      </w:r>
    </w:p>
    <w:p w:rsidR="008A052D" w:rsidRPr="008A052D" w:rsidRDefault="008A052D" w:rsidP="008A052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Например,</w:t>
      </w:r>
    </w:p>
    <w:p w:rsidR="008A052D" w:rsidRPr="008A052D" w:rsidRDefault="008A052D" w:rsidP="008A05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Боксер наносит удар вперед правой рукой, стоя на двух ногах. Для этого он </w:t>
      </w:r>
      <w:proofErr w:type="gramStart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принимает очень хорошо сбалансированную позицию опираясь</w:t>
      </w:r>
      <w:proofErr w:type="gramEnd"/>
      <w:r w:rsidRPr="008A052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обе ноги. Замахиваясь, всю массу торса и силу переносит в удар.</w:t>
      </w:r>
      <w:r w:rsidRPr="008A052D">
        <w:rPr>
          <w:rFonts w:ascii="Times New Roman" w:eastAsia="Times New Roman" w:hAnsi="Times New Roman" w:cs="Times New Roman"/>
          <w:noProof/>
          <w:color w:val="0066CC"/>
          <w:sz w:val="24"/>
          <w:szCs w:val="24"/>
          <w:lang w:eastAsia="ru-RU"/>
        </w:rPr>
        <w:lastRenderedPageBreak/>
        <w:drawing>
          <wp:inline distT="0" distB="0" distL="0" distR="0">
            <wp:extent cx="28575000" cy="19050000"/>
            <wp:effectExtent l="19050" t="0" r="0" b="0"/>
            <wp:docPr id="22" name="Рисунок 22" descr="Размашистые движения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змашистые движения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52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Рис 10. Размашистые движения</w:t>
      </w:r>
    </w:p>
    <w:p w:rsidR="008A052D" w:rsidRDefault="008A052D"/>
    <w:sectPr w:rsidR="008A052D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7396"/>
    <w:multiLevelType w:val="multilevel"/>
    <w:tmpl w:val="0718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416C9"/>
    <w:multiLevelType w:val="multilevel"/>
    <w:tmpl w:val="9A74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161DE4"/>
    <w:multiLevelType w:val="multilevel"/>
    <w:tmpl w:val="BDDEA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D62CDD"/>
    <w:multiLevelType w:val="multilevel"/>
    <w:tmpl w:val="B2641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52D"/>
    <w:rsid w:val="008A052D"/>
    <w:rsid w:val="00AA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paragraph" w:styleId="2">
    <w:name w:val="heading 2"/>
    <w:basedOn w:val="a"/>
    <w:link w:val="20"/>
    <w:uiPriority w:val="9"/>
    <w:qFormat/>
    <w:rsid w:val="008A05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5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52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52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A05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05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05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A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A052D"/>
    <w:rPr>
      <w:b/>
      <w:bCs/>
    </w:rPr>
  </w:style>
  <w:style w:type="character" w:styleId="a7">
    <w:name w:val="Emphasis"/>
    <w:basedOn w:val="a0"/>
    <w:uiPriority w:val="20"/>
    <w:qFormat/>
    <w:rsid w:val="008A05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2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reozavr.com/sites/default/files/inline-images/yaremnaya_yamka._centr_tyazhesti.jpg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s://creozavr.com/sites/default/files/inline-images/personazh_s_gruzom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creozavr.com/sites/default/files/inline-images/dopolnitelnaya_opora_u_personazha.jpg" TargetMode="External"/><Relationship Id="rId25" Type="http://schemas.openxmlformats.org/officeDocument/2006/relationships/hyperlink" Target="https://creozavr.com/sites/default/files/inline-images/kak_risovat_beguschego_cheloveka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creozavr.com/sites/default/files/inline-images/nabroski_personazha.jpg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1.jpeg"/><Relationship Id="rId15" Type="http://schemas.openxmlformats.org/officeDocument/2006/relationships/hyperlink" Target="https://creozavr.com/sites/default/files/inline-images/v_dvizhenii.jpg" TargetMode="External"/><Relationship Id="rId23" Type="http://schemas.openxmlformats.org/officeDocument/2006/relationships/hyperlink" Target="https://creozavr.com/sites/default/files/inline-images/risovanie_v_khodbe.jpg" TargetMode="External"/><Relationship Id="rId28" Type="http://schemas.openxmlformats.org/officeDocument/2006/relationships/image" Target="media/image14.jpeg"/><Relationship Id="rId10" Type="http://schemas.openxmlformats.org/officeDocument/2006/relationships/image" Target="media/image5.jpeg"/><Relationship Id="rId19" Type="http://schemas.openxmlformats.org/officeDocument/2006/relationships/hyperlink" Target="https://creozavr.com/sites/default/files/inline-images/personazh_v_sidyachem_polozhenii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reozavr.com/sites/default/files/inline-images/etapy_risovaniya_personazha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s://creozavr.com/sites/default/files/inline-images/razmashistye_dvizheniya.jp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1020</Words>
  <Characters>5817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2022-02-07T09:29:00Z</dcterms:created>
  <dcterms:modified xsi:type="dcterms:W3CDTF">2022-02-07T09:39:00Z</dcterms:modified>
</cp:coreProperties>
</file>