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Рисунок гр 4/8. (Преп. Дятлова Е.А.)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Тема: Натюрморт из трёх гипсовых геометрических тел.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Грамотная компановка предметов на листе. Фон серый. Освещение боковое.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Карандаш простой, ластик, бумага формата А3.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789" w:dyaOrig="1604">
          <v:rect xmlns:o="urn:schemas-microsoft-com:office:office" xmlns:v="urn:schemas-microsoft-com:vml" id="rectole0000000000" style="width:139.450000pt;height:80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Предполагаемый натюрморт.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250" w:dyaOrig="2250">
          <v:rect xmlns:o="urn:schemas-microsoft-com:office:office" xmlns:v="urn:schemas-microsoft-com:vml" id="rectole0000000001" style="width:112.500000pt;height:112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Рисунок, который должен получиться.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764" w:dyaOrig="4155">
          <v:rect xmlns:o="urn:schemas-microsoft-com:office:office" xmlns:v="urn:schemas-microsoft-com:vml" id="rectole0000000002" style="width:188.200000pt;height:207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 рисунка.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690" w:dyaOrig="4919">
          <v:rect xmlns:o="urn:schemas-microsoft-com:office:office" xmlns:v="urn:schemas-microsoft-com:vml" id="rectole0000000003" style="width:184.500000pt;height:245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Облегчённое задание для дистанционного обучения. Натюрморт из мячиков и кубика.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44" w:dyaOrig="6554">
          <v:rect xmlns:o="urn:schemas-microsoft-com:office:office" xmlns:v="urn:schemas-microsoft-com:vml" id="rectole0000000004" style="width:437.200000pt;height:327.7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Распологаем лист горизонтально. Главное: расположить предметы на листе, согласно размеру. В центре большой мяч, по бокам мяч и кубик меньшего размера.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690" w:dyaOrig="2775">
          <v:rect xmlns:o="urn:schemas-microsoft-com:office:office" xmlns:v="urn:schemas-microsoft-com:vml" id="rectole0000000005" style="width:184.500000pt;height:138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Предметы не должны распологаться у края листа.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44" w:dyaOrig="6554">
          <v:rect xmlns:o="urn:schemas-microsoft-com:office:office" xmlns:v="urn:schemas-microsoft-com:vml" id="rectole0000000006" style="width:437.200000pt;height:327.7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Чтобы предметы не висели в воздухе проводим линию горизонта. Это линия где заканчивается стол и начинается стена. Штриховка на предметы накладывается со стороны тени.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этом этапе останавливаемся, продолжаем на следующем уроке.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6.wmf" Id="docRId13" Type="http://schemas.openxmlformats.org/officeDocument/2006/relationships/image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numbering.xml" Id="docRId14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styles.xml" Id="docRId15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